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A6" w:rsidRDefault="00CD64A6" w:rsidP="00CD64A6">
      <w:pPr>
        <w:bidi w:val="0"/>
        <w:spacing w:before="120" w:after="120"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CD64A6" w:rsidRDefault="00CD64A6" w:rsidP="00CD64A6">
      <w:pPr>
        <w:bidi w:val="0"/>
        <w:spacing w:before="120" w:after="120"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CD64A6" w:rsidRPr="005E4331" w:rsidRDefault="00CD64A6" w:rsidP="00CD64A6">
      <w:pPr>
        <w:bidi w:val="0"/>
        <w:spacing w:before="120" w:after="120" w:line="240" w:lineRule="auto"/>
        <w:jc w:val="center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Uadilifu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Ni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Kuliondoa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Vamizi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Kiyahudi</w:t>
      </w:r>
      <w:proofErr w:type="spellEnd"/>
    </w:p>
    <w:p w:rsidR="00CD64A6" w:rsidRPr="005E4331" w:rsidRDefault="00CD64A6" w:rsidP="00CD64A6">
      <w:pPr>
        <w:bidi w:val="0"/>
        <w:spacing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Habari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:</w:t>
      </w:r>
    </w:p>
    <w:p w:rsidR="00CD64A6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Mahakama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Kimataifa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Jinai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(ICC)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imekataa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pingamizi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dhidi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'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uamuzi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kutoihukumu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'Israel'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uliochukuliwa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Afisi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Mashtaka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kuhusiana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Mavi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Marmara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Waturuki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9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waliuwawa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Kiongozi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Mashtaka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ICC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Fatou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Bensouda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alikuwa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ameikataa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mara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faili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uchunguzi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mnamo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Disemba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2019,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hoja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hakukuwa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hoja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yoyote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uchunguzi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".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Mahakimu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ICC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alitangaza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wamekataa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ombi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Ngazija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ambako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Mavi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Marmara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imesajiliwa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walioileta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kadhia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jijini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The Hague,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ajili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kutathmini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upya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uamuzi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Bensouda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.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Maoni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:</w:t>
      </w:r>
    </w:p>
    <w:p w:rsidR="00CD64A6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Kama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ambavyo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mtakumbuka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hamtasahau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kaka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zetu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10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waliuwawa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mashahidi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50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kujeruhiwa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shambulizi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Mavi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Marmara,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ilikuwa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imeleta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msaada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kibinadamu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huko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Gaza. Na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hapa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tunawaombea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toba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 w:rsidRPr="003B458B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msamaha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kaka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zetu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waliopoteza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mshambulizi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hilo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kutoka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Makaazi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yao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yajaaliwe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peponi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InshaAllah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 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uamuzi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ICC,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kamwe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uamuzi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kushangaza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 w:rsidRPr="00025E8E">
        <w:rPr>
          <w:rFonts w:ascii="Arial" w:eastAsia="Times New Roman" w:hAnsi="Arial"/>
          <w:color w:val="000000"/>
          <w:sz w:val="24"/>
          <w:szCs w:val="24"/>
        </w:rPr>
        <w:t>Kinachofadhaisha</w:t>
      </w:r>
      <w:proofErr w:type="spellEnd"/>
      <w:r w:rsidRPr="00025E8E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25E8E">
        <w:rPr>
          <w:rFonts w:ascii="Arial" w:eastAsia="Times New Roman" w:hAnsi="Arial"/>
          <w:color w:val="000000"/>
          <w:sz w:val="24"/>
          <w:szCs w:val="24"/>
        </w:rPr>
        <w:t>baada</w:t>
      </w:r>
      <w:proofErr w:type="spellEnd"/>
      <w:r w:rsidRPr="00025E8E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25E8E"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 w:rsidRPr="00025E8E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kupitia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hay</w:t>
      </w:r>
      <w:r w:rsidRPr="00025E8E">
        <w:rPr>
          <w:rFonts w:ascii="Arial" w:eastAsia="Times New Roman" w:hAnsi="Arial"/>
          <w:color w:val="000000"/>
          <w:sz w:val="24"/>
          <w:szCs w:val="24"/>
        </w:rPr>
        <w:t>o</w:t>
      </w:r>
      <w:proofErr w:type="spellEnd"/>
      <w:r w:rsidRPr="00025E8E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kuendelea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kutarajia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haki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kutoka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asasi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zilizobuniwa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kusimamiwa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mabepari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makafiri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lengo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pekee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kuangalia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maslahi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wenyewe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.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Wakati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kesi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kiuhalisia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tayari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ilikuwa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ishafungwa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mnamo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2016. </w:t>
      </w:r>
      <w:proofErr w:type="spellStart"/>
      <w:r>
        <w:rPr>
          <w:rFonts w:ascii="Arial" w:eastAsia="Times New Roman" w:hAnsi="Arial"/>
          <w:sz w:val="24"/>
          <w:szCs w:val="24"/>
        </w:rPr>
        <w:t>Uturuki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zilikuwa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zimekubaliana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badali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fidia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dolari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milioni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20, </w:t>
      </w:r>
      <w:proofErr w:type="spellStart"/>
      <w:r>
        <w:rPr>
          <w:rFonts w:ascii="Arial" w:eastAsia="Times New Roman" w:hAnsi="Arial"/>
          <w:sz w:val="24"/>
          <w:szCs w:val="24"/>
        </w:rPr>
        <w:t>maombi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yote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yalikataliwa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Zaidi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baada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makubaliano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iliamuliwa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Uturuki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inapaswa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kuziba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hasara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kutokea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kutokana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E94706">
        <w:rPr>
          <w:rFonts w:ascii="Arial" w:eastAsia="Times New Roman" w:hAnsi="Arial"/>
          <w:sz w:val="24"/>
          <w:szCs w:val="24"/>
        </w:rPr>
        <w:t>kwa</w:t>
      </w:r>
      <w:proofErr w:type="spellEnd"/>
      <w:r w:rsidRPr="00E94706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E94706">
        <w:rPr>
          <w:rFonts w:ascii="Arial" w:eastAsia="Times New Roman" w:hAnsi="Arial"/>
          <w:sz w:val="24"/>
          <w:szCs w:val="24"/>
        </w:rPr>
        <w:t>kesi</w:t>
      </w:r>
      <w:proofErr w:type="spellEnd"/>
      <w:r w:rsidRPr="00E94706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E94706">
        <w:rPr>
          <w:rFonts w:ascii="Arial" w:eastAsia="Times New Roman" w:hAnsi="Arial"/>
          <w:sz w:val="24"/>
          <w:szCs w:val="24"/>
        </w:rPr>
        <w:t>yoyote</w:t>
      </w:r>
      <w:proofErr w:type="spellEnd"/>
      <w:r w:rsidRPr="00E94706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E94706">
        <w:rPr>
          <w:rFonts w:ascii="Arial" w:eastAsia="Times New Roman" w:hAnsi="Arial"/>
          <w:sz w:val="24"/>
          <w:szCs w:val="24"/>
        </w:rPr>
        <w:t>ya</w:t>
      </w:r>
      <w:proofErr w:type="spellEnd"/>
      <w:r w:rsidRPr="00E94706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E94706">
        <w:rPr>
          <w:rFonts w:ascii="Arial" w:eastAsia="Times New Roman" w:hAnsi="Arial"/>
          <w:sz w:val="24"/>
          <w:szCs w:val="24"/>
        </w:rPr>
        <w:t>kisheria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kuhusiana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sz w:val="24"/>
          <w:szCs w:val="24"/>
        </w:rPr>
        <w:t>.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Hivyo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basi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mashtaka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dhidi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ICC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pingamizi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zilizofanywa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tayari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kisheria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zilikuwa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hazina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yoyote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Pengine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majaribio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huenda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yakakadiriwa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 w:rsidRPr="00EE4FD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deni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kinafsiya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waliotoa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kumwaga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Mavi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Marmara.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Lakini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ikiwa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majaribio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E4FD3"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proofErr w:type="gram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haya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yanamfunika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mkosaji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halisi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bila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shaka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jambo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hilo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E4FD3">
        <w:rPr>
          <w:rFonts w:ascii="Arial" w:eastAsia="Times New Roman" w:hAnsi="Arial"/>
          <w:color w:val="000000"/>
          <w:sz w:val="24"/>
          <w:szCs w:val="24"/>
        </w:rPr>
        <w:t>ha</w:t>
      </w:r>
      <w:r>
        <w:rPr>
          <w:rFonts w:ascii="Arial" w:eastAsia="Times New Roman" w:hAnsi="Arial"/>
          <w:color w:val="000000"/>
          <w:sz w:val="24"/>
          <w:szCs w:val="24"/>
        </w:rPr>
        <w:t>l</w:t>
      </w:r>
      <w:r w:rsidRPr="00EE4FD3">
        <w:rPr>
          <w:rFonts w:ascii="Arial" w:eastAsia="Times New Roman" w:hAnsi="Arial"/>
          <w:color w:val="000000"/>
          <w:sz w:val="24"/>
          <w:szCs w:val="24"/>
        </w:rPr>
        <w:t>ikubaliki</w:t>
      </w:r>
      <w:proofErr w:type="spellEnd"/>
      <w:r w:rsidRPr="00EE4FD3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Mkosaji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halisi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?</w:t>
      </w:r>
    </w:p>
    <w:p w:rsidR="00CD64A6" w:rsidRDefault="00CD64A6" w:rsidP="00CD64A6">
      <w:pPr>
        <w:bidi w:val="0"/>
        <w:spacing w:after="120"/>
        <w:jc w:val="both"/>
        <w:rPr>
          <w:rtl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Uharamishaji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kulinyoshea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kidole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cha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lawama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chochote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wepesi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kawaida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Kihakika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kulikadiria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mkosaji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halisi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adilifu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Ni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vamizi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jambazi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muuwaji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watoto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yenye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kuhangaisha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Lakini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vipi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kuhusu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watawala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majeshi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wanaoipa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fursa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kutekeleza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uhalifu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Na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vipi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kuhusu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vyama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CSO,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wanachuoni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viongozi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rai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mashabiki</w:t>
      </w:r>
      <w:proofErr w:type="spellEnd"/>
      <w:r w:rsidRPr="00CD64A6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wanaokuja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nyudhuru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viongozi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waonekane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wasio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hatia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kamwe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kulaumiwa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Au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wakosaji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halisi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?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Hebu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fikiri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Vuta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taswira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</w:p>
    <w:p w:rsidR="00CD64A6" w:rsidRDefault="00CD64A6" w:rsidP="00CD64A6">
      <w:pPr>
        <w:bidi w:val="0"/>
        <w:spacing w:after="120"/>
        <w:jc w:val="both"/>
        <w:rPr>
          <w:rtl/>
        </w:rPr>
        <w:sectPr w:rsidR="00CD64A6" w:rsidSect="00CD64A6">
          <w:headerReference w:type="default" r:id="rId6"/>
          <w:footerReference w:type="default" r:id="rId7"/>
          <w:pgSz w:w="11906" w:h="16838" w:code="9"/>
          <w:pgMar w:top="-851" w:right="864" w:bottom="720" w:left="864" w:header="0" w:footer="576" w:gutter="0"/>
          <w:cols w:space="720"/>
          <w:bidi/>
          <w:rtlGutter/>
          <w:docGrid w:linePitch="360"/>
        </w:sect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Vuta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taswira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nchi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ambazo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wake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zimeungana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paa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Vuta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taswira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jeshi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lao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jeshi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utajiri</w:t>
      </w:r>
      <w:proofErr w:type="spellEnd"/>
      <w:r w:rsidRPr="00CD64A6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njia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zote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,</w:t>
      </w:r>
      <w:r w:rsidRPr="00E01AAB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1AAB">
        <w:rPr>
          <w:rFonts w:ascii="Arial" w:eastAsia="Times New Roman" w:hAnsi="Arial"/>
          <w:color w:val="000000"/>
          <w:sz w:val="24"/>
          <w:szCs w:val="24"/>
        </w:rPr>
        <w:t>pembejeo</w:t>
      </w:r>
      <w:proofErr w:type="spellEnd"/>
      <w:r w:rsidRPr="00E01AAB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01AAB">
        <w:rPr>
          <w:rFonts w:ascii="Arial" w:eastAsia="Times New Roman" w:hAnsi="Arial"/>
          <w:color w:val="000000"/>
          <w:sz w:val="24"/>
          <w:szCs w:val="24"/>
        </w:rPr>
        <w:t>zao</w:t>
      </w:r>
      <w:proofErr w:type="spellEnd"/>
      <w:r w:rsidRPr="00E01AAB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01AAB">
        <w:rPr>
          <w:rFonts w:ascii="Arial" w:eastAsia="Times New Roman" w:hAnsi="Arial"/>
          <w:color w:val="000000"/>
          <w:sz w:val="24"/>
          <w:szCs w:val="24"/>
        </w:rPr>
        <w:t>za</w:t>
      </w:r>
      <w:proofErr w:type="spellEnd"/>
      <w:r w:rsidRPr="00E01AAB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E01AAB">
        <w:rPr>
          <w:rFonts w:ascii="Arial" w:eastAsia="Times New Roman" w:hAnsi="Arial"/>
          <w:color w:val="000000"/>
          <w:sz w:val="24"/>
          <w:szCs w:val="24"/>
        </w:rPr>
        <w:t>kilimo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uchumi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nguvu-kazi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moja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Na pia, </w:t>
      </w:r>
      <w:proofErr w:type="spellStart"/>
      <w:r>
        <w:rPr>
          <w:rFonts w:ascii="Arial" w:eastAsia="Times New Roman" w:hAnsi="Arial"/>
          <w:sz w:val="24"/>
          <w:szCs w:val="24"/>
        </w:rPr>
        <w:t>vuta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taswira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hii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inatawaliwa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kiongozi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Khalifah</w:t>
      </w:r>
      <w:proofErr w:type="spellEnd"/>
      <w:r w:rsidRPr="00CD64A6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r w:rsidRPr="005E4331">
        <w:rPr>
          <w:rFonts w:ascii="Arial" w:eastAsia="Times New Roman" w:hAnsi="Arial"/>
          <w:color w:val="000000"/>
          <w:sz w:val="24"/>
          <w:szCs w:val="24"/>
        </w:rPr>
        <w:t>Abdul Hamid, Suleiman</w:t>
      </w:r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Mtukufu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5E4331">
        <w:rPr>
          <w:rFonts w:ascii="Arial" w:eastAsia="Times New Roman" w:hAnsi="Arial"/>
          <w:color w:val="000000"/>
          <w:sz w:val="24"/>
          <w:szCs w:val="24"/>
        </w:rPr>
        <w:t>Al-</w:t>
      </w:r>
      <w:proofErr w:type="spellStart"/>
      <w:r w:rsidRPr="005E4331">
        <w:rPr>
          <w:rFonts w:ascii="Arial" w:eastAsia="Times New Roman" w:hAnsi="Arial"/>
          <w:color w:val="000000"/>
          <w:sz w:val="24"/>
          <w:szCs w:val="24"/>
        </w:rPr>
        <w:t>Mu'tasim</w:t>
      </w:r>
      <w:proofErr w:type="spellEnd"/>
      <w:r w:rsidRPr="005E4331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color w:val="000000"/>
          <w:sz w:val="24"/>
          <w:szCs w:val="24"/>
        </w:rPr>
        <w:t>Billah</w:t>
      </w:r>
      <w:proofErr w:type="spellEnd"/>
      <w:r w:rsidRPr="005E4331">
        <w:rPr>
          <w:rFonts w:ascii="Arial" w:eastAsia="Times New Roman" w:hAnsi="Arial"/>
          <w:color w:val="000000"/>
          <w:sz w:val="24"/>
          <w:szCs w:val="24"/>
        </w:rPr>
        <w:t xml:space="preserve">, Harun al-Rashid, Umar ibn </w:t>
      </w:r>
      <w:proofErr w:type="spellStart"/>
      <w:r w:rsidRPr="005E4331">
        <w:rPr>
          <w:rFonts w:ascii="Arial" w:eastAsia="Times New Roman" w:hAnsi="Arial"/>
          <w:color w:val="000000"/>
          <w:sz w:val="24"/>
          <w:szCs w:val="24"/>
        </w:rPr>
        <w:t>Abd</w:t>
      </w:r>
      <w:proofErr w:type="spellEnd"/>
      <w:r w:rsidRPr="005E4331">
        <w:rPr>
          <w:rFonts w:ascii="Arial" w:eastAsia="Times New Roman" w:hAnsi="Arial"/>
          <w:color w:val="000000"/>
          <w:sz w:val="24"/>
          <w:szCs w:val="24"/>
        </w:rPr>
        <w:t xml:space="preserve"> al-Aziz.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lastRenderedPageBreak/>
        <w:t>N</w:t>
      </w:r>
      <w:bookmarkStart w:id="0" w:name="_GoBack"/>
      <w:bookmarkEnd w:id="0"/>
      <w:r>
        <w:rPr>
          <w:rFonts w:ascii="Arial" w:eastAsia="Times New Roman" w:hAnsi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ujibu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!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Ni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atakayeweza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kusubutu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kwenda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dhidi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Ni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atakayeweza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jicho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juu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shubiri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ardhi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Ni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atakayeweza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kumvamia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miongoni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Msikiti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Aqsa,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uliobarikiwa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ungebakia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uvamizi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Inawezekana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vipi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Mayahudi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wavamizi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wanaogopa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vivuli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vyao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wenyewe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kubakia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nchini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Palestina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Amerika,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Uingereza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Ufaransa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Urusi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China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zingeweza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kuamiliana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kiburi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jeuri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zinavyofanya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leo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kungekuwa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tatizo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Turkestan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Mashariki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Kashmir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ingesalimishwa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Mabaniani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wapagani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Je,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ardhi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zingegawanywa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kaskazini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mashariki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magharibi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?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muhimu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angemtusi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thamani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Mtume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(saw)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jina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uhuru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rai? Je, wale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wanaosubutu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kumtusi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hawangeonja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mkono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chuma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majeshi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?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tungekuwa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mkono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chuma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mkanyago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moto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kuchoma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wale </w:t>
      </w:r>
      <w:proofErr w:type="spellStart"/>
      <w:r>
        <w:rPr>
          <w:rFonts w:ascii="Arial" w:eastAsia="Times New Roman" w:hAnsi="Arial"/>
          <w:sz w:val="24"/>
          <w:szCs w:val="24"/>
        </w:rPr>
        <w:t>walio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jicho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juu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ardhi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za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Kiislamu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wale </w:t>
      </w:r>
      <w:proofErr w:type="spellStart"/>
      <w:r>
        <w:rPr>
          <w:rFonts w:ascii="Arial" w:eastAsia="Times New Roman" w:hAnsi="Arial"/>
          <w:sz w:val="24"/>
          <w:szCs w:val="24"/>
        </w:rPr>
        <w:t>wanaovamia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maisha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utajiri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heshima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Waislamu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wale </w:t>
      </w:r>
      <w:proofErr w:type="spellStart"/>
      <w:r>
        <w:rPr>
          <w:rFonts w:ascii="Arial" w:eastAsia="Times New Roman" w:hAnsi="Arial"/>
          <w:sz w:val="24"/>
          <w:szCs w:val="24"/>
        </w:rPr>
        <w:t>wanaomtusi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Mtume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(saw),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vamizi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sz w:val="24"/>
          <w:szCs w:val="24"/>
        </w:rPr>
        <w:t>!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Sasa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fungueni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macho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yenu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rudini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leo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Simameni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mzifanye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ndoto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zenu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Jikukuteni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utandu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Msiwaamini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tena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viongozi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hawa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juu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yenu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wanaowauza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kuwavunja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moyo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fursa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tayari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wamekwisha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ndani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khiyana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kudumu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mithili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maiti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Nyinyi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mtakaofanya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hili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Nyinyi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mtakaozifanya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ndoto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zenu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ziwe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Nyinyi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mtakaoiokoa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Palestina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Msikiti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Aqsa!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Nyinyi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mtakaosimamisha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Khilafah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Rashida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Njia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Utume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)!   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Msisahau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Kumbukeni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mkumbushe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!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Ummah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Kiislamu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taifa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bora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lililotolewa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Uwepo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wake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kimaumbile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thabiti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mno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kurudisha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ulichokipoteza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sababu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Ummah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Muhammad (saw),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asiyekubali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kusalimu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amri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asiyekubali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kusalimisha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asiyedhoofika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asiyekata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tamaa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kushinda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da'wah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aliyoianzisha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peke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yake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</w:p>
    <w:p w:rsidR="00CD64A6" w:rsidRDefault="00CD64A6" w:rsidP="00CD64A6">
      <w:pPr>
        <w:bidi w:val="0"/>
        <w:spacing w:after="120"/>
        <w:jc w:val="both"/>
        <w:rPr>
          <w:rtl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Msisahau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Kumbukeni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mkumbushe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!</w:t>
      </w:r>
    </w:p>
    <w:p w:rsidR="00CD64A6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Ahadi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Bishara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njema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Mtume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!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Mtume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Wake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wamesema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!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Mwenyezi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Mungu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huwanusuru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waumini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watiifu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wale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wanaojitolea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ikhlasi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wenye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ikhlasi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kujitolea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atawapa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ukhalifa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juu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ardhi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Itakuwepo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tena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Khilafah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njia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Utume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.  </w:t>
      </w:r>
    </w:p>
    <w:p w:rsidR="00CD64A6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Basi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ndoto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zenu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kihakika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ukweli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</w:t>
      </w:r>
      <w:r w:rsidRPr="00031B20">
        <w:rPr>
          <w:rFonts w:ascii="Arial" w:eastAsia="Times New Roman" w:hAnsi="Arial"/>
          <w:color w:val="000000"/>
          <w:sz w:val="24"/>
          <w:szCs w:val="24"/>
        </w:rPr>
        <w:t>enyewe</w:t>
      </w:r>
      <w:proofErr w:type="spellEnd"/>
      <w:r w:rsidRPr="00031B20">
        <w:rPr>
          <w:rFonts w:ascii="Arial" w:eastAsia="Times New Roman" w:hAnsi="Arial"/>
          <w:color w:val="000000"/>
          <w:sz w:val="24"/>
          <w:szCs w:val="24"/>
        </w:rPr>
        <w:t xml:space="preserve">! Na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31B20">
        <w:rPr>
          <w:rFonts w:ascii="Arial" w:eastAsia="Times New Roman" w:hAnsi="Arial"/>
          <w:color w:val="000000"/>
          <w:sz w:val="24"/>
          <w:szCs w:val="24"/>
        </w:rPr>
        <w:t>karibu</w:t>
      </w:r>
      <w:proofErr w:type="spellEnd"/>
      <w:r w:rsidRPr="00031B2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1B20">
        <w:rPr>
          <w:rFonts w:ascii="Arial" w:eastAsia="Times New Roman" w:hAnsi="Arial"/>
          <w:color w:val="000000"/>
          <w:sz w:val="24"/>
          <w:szCs w:val="24"/>
        </w:rPr>
        <w:t>sana</w:t>
      </w:r>
      <w:proofErr w:type="spellEnd"/>
      <w:proofErr w:type="gramEnd"/>
      <w:r w:rsidRPr="00031B2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31B20">
        <w:rPr>
          <w:rFonts w:ascii="Arial" w:eastAsia="Times New Roman" w:hAnsi="Arial"/>
          <w:color w:val="000000"/>
          <w:sz w:val="24"/>
          <w:szCs w:val="24"/>
        </w:rPr>
        <w:t>kufikia</w:t>
      </w:r>
      <w:proofErr w:type="spellEnd"/>
      <w:r w:rsidRPr="00031B2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31B20">
        <w:rPr>
          <w:rFonts w:ascii="Arial" w:eastAsia="Times New Roman" w:hAnsi="Arial"/>
          <w:color w:val="000000"/>
          <w:sz w:val="24"/>
          <w:szCs w:val="24"/>
        </w:rPr>
        <w:t>na</w:t>
      </w:r>
      <w:proofErr w:type="spellEnd"/>
      <w:r w:rsidRPr="00031B2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031B20">
        <w:rPr>
          <w:rFonts w:ascii="Arial" w:eastAsia="Times New Roman" w:hAnsi="Arial"/>
          <w:color w:val="000000"/>
          <w:sz w:val="24"/>
          <w:szCs w:val="24"/>
        </w:rPr>
        <w:t>kunyakua</w:t>
      </w:r>
      <w:proofErr w:type="spellEnd"/>
      <w:r w:rsidRPr="00031B20">
        <w:rPr>
          <w:rFonts w:ascii="Arial" w:eastAsia="Times New Roman" w:hAnsi="Arial"/>
          <w:color w:val="000000"/>
          <w:sz w:val="24"/>
          <w:szCs w:val="24"/>
        </w:rPr>
        <w:t>!</w:t>
      </w:r>
    </w:p>
    <w:p w:rsidR="00CD64A6" w:rsidRPr="005E4331" w:rsidRDefault="00CD64A6" w:rsidP="00CD64A6">
      <w:pPr>
        <w:bidi w:val="0"/>
        <w:spacing w:before="100" w:beforeAutospacing="1" w:after="120" w:line="240" w:lineRule="auto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Kile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ambacho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mwapaswa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kufanya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kukamata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mkono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ulionyoshwa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Hizb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Tahrir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ili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kuuangana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pambizoni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ukweli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pekee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kufanya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kazi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ikhlasi</w:t>
      </w:r>
      <w:proofErr w:type="spellEnd"/>
      <w:r>
        <w:rPr>
          <w:rFonts w:ascii="Arial" w:eastAsia="Times New Roman" w:hAnsi="Arial"/>
          <w:sz w:val="24"/>
          <w:szCs w:val="24"/>
        </w:rPr>
        <w:t>!</w:t>
      </w:r>
    </w:p>
    <w:p w:rsidR="00CD64A6" w:rsidRDefault="00CD64A6" w:rsidP="00CD64A6">
      <w:pPr>
        <w:bidi w:val="0"/>
        <w:spacing w:after="120"/>
        <w:jc w:val="both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Mola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wetu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aturuzuku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kushuhudia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namna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ambavyo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umbile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/>
          <w:sz w:val="24"/>
          <w:szCs w:val="24"/>
        </w:rPr>
        <w:t>Kiyahudi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litakavyo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furushwa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kutoka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katika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maeneo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yaliyobarikiwa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Palestina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kupitia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mkono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wetu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kabla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hatujafa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Allahumma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Ameen!</w:t>
      </w:r>
      <w:r w:rsidRPr="003833F9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color w:val="000000"/>
          <w:sz w:val="24"/>
          <w:szCs w:val="24"/>
        </w:rPr>
        <w:t>Allahumma</w:t>
      </w:r>
      <w:proofErr w:type="spellEnd"/>
      <w:r w:rsidRPr="005E4331">
        <w:rPr>
          <w:rFonts w:ascii="Arial" w:eastAsia="Times New Roman" w:hAnsi="Arial"/>
          <w:color w:val="000000"/>
          <w:sz w:val="24"/>
          <w:szCs w:val="24"/>
        </w:rPr>
        <w:t xml:space="preserve"> Ameen, </w:t>
      </w:r>
      <w:proofErr w:type="spellStart"/>
      <w:r w:rsidRPr="005E4331">
        <w:rPr>
          <w:rFonts w:ascii="Arial" w:eastAsia="Times New Roman" w:hAnsi="Arial"/>
          <w:color w:val="000000"/>
          <w:sz w:val="24"/>
          <w:szCs w:val="24"/>
        </w:rPr>
        <w:t>Allahumma</w:t>
      </w:r>
      <w:proofErr w:type="spellEnd"/>
      <w:r w:rsidRPr="005E4331">
        <w:rPr>
          <w:rFonts w:ascii="Arial" w:eastAsia="Times New Roman" w:hAnsi="Arial"/>
          <w:color w:val="000000"/>
          <w:sz w:val="24"/>
          <w:szCs w:val="24"/>
        </w:rPr>
        <w:t xml:space="preserve"> Ameen.</w:t>
      </w:r>
    </w:p>
    <w:p w:rsidR="00CD64A6" w:rsidRDefault="00CD64A6" w:rsidP="00CD64A6">
      <w:pPr>
        <w:bidi w:val="0"/>
        <w:spacing w:after="120"/>
        <w:jc w:val="both"/>
        <w:rPr>
          <w:rtl/>
        </w:rPr>
      </w:pPr>
    </w:p>
    <w:p w:rsidR="00197A06" w:rsidRPr="00CD64A6" w:rsidRDefault="00CD64A6" w:rsidP="00CD64A6">
      <w:pPr>
        <w:bidi w:val="0"/>
        <w:jc w:val="center"/>
        <w:rPr>
          <w:rtl/>
        </w:rPr>
      </w:pP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Imeandikwa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Ajili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Afisi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Kuu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Habari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Hizb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ut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Tahrir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4"/>
          <w:szCs w:val="24"/>
        </w:rPr>
        <w:t>na</w:t>
      </w:r>
      <w:proofErr w:type="spellEnd"/>
      <w:r w:rsidRPr="005E4331">
        <w:rPr>
          <w:rFonts w:ascii="Arial" w:eastAsia="Times New Roman" w:hAnsi="Arial"/>
          <w:sz w:val="24"/>
          <w:szCs w:val="24"/>
        </w:rPr>
        <w:br/>
      </w:r>
      <w:proofErr w:type="spellStart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Süleyman</w:t>
      </w:r>
      <w:proofErr w:type="spellEnd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E4331">
        <w:rPr>
          <w:rFonts w:ascii="Arial" w:eastAsia="Times New Roman" w:hAnsi="Arial"/>
          <w:b/>
          <w:bCs/>
          <w:color w:val="000000"/>
          <w:sz w:val="24"/>
          <w:szCs w:val="24"/>
        </w:rPr>
        <w:t>Uğurlu</w:t>
      </w:r>
      <w:proofErr w:type="spellEnd"/>
    </w:p>
    <w:sectPr w:rsidR="00197A06" w:rsidRPr="00CD64A6" w:rsidSect="00CD64A6">
      <w:headerReference w:type="default" r:id="rId8"/>
      <w:footerReference w:type="default" r:id="rId9"/>
      <w:pgSz w:w="11906" w:h="16838" w:code="9"/>
      <w:pgMar w:top="-851" w:right="864" w:bottom="720" w:left="864" w:header="0" w:footer="57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2E" w:rsidRDefault="00E7492E" w:rsidP="00CD64A6">
      <w:pPr>
        <w:spacing w:after="0" w:line="240" w:lineRule="auto"/>
      </w:pPr>
      <w:r>
        <w:separator/>
      </w:r>
    </w:p>
  </w:endnote>
  <w:endnote w:type="continuationSeparator" w:id="0">
    <w:p w:rsidR="00E7492E" w:rsidRDefault="00E7492E" w:rsidP="00CD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11" w:rsidRDefault="00E7492E" w:rsidP="004B5D52">
    <w:pPr>
      <w:pStyle w:val="Footer"/>
      <w:bidi w:val="0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8E64D" wp14:editId="5817FC86">
              <wp:simplePos x="0" y="0"/>
              <wp:positionH relativeFrom="column">
                <wp:posOffset>-1228725</wp:posOffset>
              </wp:positionH>
              <wp:positionV relativeFrom="paragraph">
                <wp:posOffset>0</wp:posOffset>
              </wp:positionV>
              <wp:extent cx="9031605" cy="664210"/>
              <wp:effectExtent l="0" t="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605" cy="6642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D2E31" w:rsidRPr="004B5D52" w:rsidRDefault="00E7492E" w:rsidP="008D2E31">
                          <w:pPr>
                            <w:bidi w:val="0"/>
                            <w:spacing w:after="120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8E6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96.75pt;margin-top:0;width:711.1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" stroked="f" strokecolor="#95b3d7" strokeweight="1pt">
              <v:fill color2="#b8cce4" focus="100%" type="gradient"/>
              <v:shadow color="#243f60" opacity=".5" offset="1pt"/>
              <v:textbox>
                <w:txbxContent>
                  <w:p w:rsidR="008D2E31" w:rsidRPr="004B5D52" w:rsidRDefault="00E7492E" w:rsidP="008D2E31">
                    <w:pPr>
                      <w:bidi w:val="0"/>
                      <w:spacing w:after="120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A6" w:rsidRDefault="00CD64A6" w:rsidP="004B5D52">
    <w:pPr>
      <w:pStyle w:val="Footer"/>
      <w:bidi w:val="0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62427F" wp14:editId="629DFE71">
              <wp:simplePos x="0" y="0"/>
              <wp:positionH relativeFrom="column">
                <wp:posOffset>-1228725</wp:posOffset>
              </wp:positionH>
              <wp:positionV relativeFrom="paragraph">
                <wp:posOffset>0</wp:posOffset>
              </wp:positionV>
              <wp:extent cx="9031605" cy="664210"/>
              <wp:effectExtent l="0" t="0" r="0" b="254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605" cy="6642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D64A6" w:rsidRPr="004B5D52" w:rsidRDefault="00CD64A6" w:rsidP="008D2E31">
                          <w:pPr>
                            <w:bidi w:val="0"/>
                            <w:spacing w:after="120"/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  <w:t xml:space="preserve">         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Rasmi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Hizb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Tahrir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|    </w:t>
                          </w:r>
                          <w:proofErr w:type="spellStart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Afisi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Kuu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Habari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 |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Gazeti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r-Rayah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  |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H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TMEDIA 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|      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K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hilafah</w:t>
                          </w:r>
                          <w:proofErr w:type="spellEnd"/>
                        </w:p>
                        <w:p w:rsidR="00CD64A6" w:rsidRPr="004B5D52" w:rsidRDefault="00CD64A6" w:rsidP="008D2E31">
                          <w:pPr>
                            <w:bidi w:val="0"/>
                            <w:spacing w:after="120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ab/>
                          </w:r>
                          <w:r>
                            <w:rPr>
                              <w:rFonts w:ascii="Arial" w:hAnsi="Arial" w:hint="cs"/>
                              <w:sz w:val="18"/>
                              <w:szCs w:val="18"/>
                              <w:rtl/>
                              <w:cs/>
                            </w:rPr>
                            <w:t xml:space="preserve">     </w:t>
                          </w:r>
                          <w:hyperlink r:id="rId1" w:history="1">
                            <w:r w:rsidRPr="004B5D52">
                              <w:rPr>
                                <w:rStyle w:val="Hyperlink"/>
                                <w:rFonts w:ascii="Arial" w:eastAsia="Droid Sans Fallback" w:hAnsi="Arial"/>
                                <w:sz w:val="18"/>
                                <w:szCs w:val="18"/>
                              </w:rPr>
                              <w:t>www.hizb-ut-tahrir.org</w:t>
                            </w:r>
                          </w:hyperlink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 xml:space="preserve">           </w:t>
                          </w:r>
                          <w:hyperlink r:id="rId2" w:history="1">
                            <w:r w:rsidRPr="004B5D52">
                              <w:rPr>
                                <w:rStyle w:val="Hyperlink"/>
                                <w:rFonts w:ascii="Arial" w:eastAsia="Droid Sans Fallback" w:hAnsi="Arial"/>
                                <w:sz w:val="18"/>
                                <w:szCs w:val="18"/>
                              </w:rPr>
                              <w:t>www.hizb-ut-tahrir.info</w:t>
                            </w:r>
                          </w:hyperlink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 xml:space="preserve">     </w:t>
                          </w:r>
                          <w:hyperlink r:id="rId3" w:history="1">
                            <w:r w:rsidRPr="004B5D52">
                              <w:rPr>
                                <w:rStyle w:val="Hyperlink"/>
                                <w:rFonts w:ascii="Arial" w:eastAsia="Droid Sans Fallback" w:hAnsi="Arial"/>
                                <w:sz w:val="18"/>
                                <w:szCs w:val="18"/>
                              </w:rPr>
                              <w:t>www.alraiah.net</w:t>
                            </w:r>
                          </w:hyperlink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 xml:space="preserve">  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</w:t>
                          </w:r>
                          <w:hyperlink r:id="rId4" w:history="1">
                            <w:r w:rsidRPr="004B5D52">
                              <w:rPr>
                                <w:rStyle w:val="Hyperlink"/>
                                <w:rFonts w:ascii="Arial" w:eastAsia="Droid Sans Fallback" w:hAnsi="Arial"/>
                                <w:sz w:val="18"/>
                                <w:szCs w:val="18"/>
                              </w:rPr>
                              <w:t>www.htmedia.info</w:t>
                            </w:r>
                          </w:hyperlink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  <w:rtl/>
                              <w:cs/>
                            </w:rPr>
                            <w:t xml:space="preserve">   </w:t>
                          </w:r>
                          <w:r w:rsidRPr="004B5D5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</w:t>
                          </w:r>
                          <w:hyperlink r:id="rId5" w:history="1">
                            <w:r w:rsidRPr="004B5D52">
                              <w:rPr>
                                <w:rStyle w:val="Hyperlink"/>
                                <w:rFonts w:ascii="Arial" w:eastAsia="Droid Sans Fallback" w:hAnsi="Arial"/>
                                <w:sz w:val="18"/>
                                <w:szCs w:val="18"/>
                              </w:rPr>
                              <w:t>www.khilafah.com</w:t>
                            </w:r>
                          </w:hyperlink>
                        </w:p>
                        <w:p w:rsidR="00CD64A6" w:rsidRPr="004B5D52" w:rsidRDefault="00CD64A6" w:rsidP="008D2E31">
                          <w:pPr>
                            <w:bidi w:val="0"/>
                            <w:spacing w:after="120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2427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-96.75pt;margin-top:0;width:711.15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" stroked="f" strokecolor="#95b3d7" strokeweight="1pt">
              <v:fill color2="#b8cce4" focus="100%" type="gradient"/>
              <v:shadow color="#243f60" opacity=".5" offset="1pt"/>
              <v:textbox>
                <w:txbxContent>
                  <w:p w:rsidR="00CD64A6" w:rsidRPr="004B5D52" w:rsidRDefault="00CD64A6" w:rsidP="008D2E31">
                    <w:pPr>
                      <w:bidi w:val="0"/>
                      <w:spacing w:after="120"/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ab/>
                      <w:t xml:space="preserve">            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Rasmi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Hizb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ut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Tahrir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|    </w:t>
                    </w:r>
                    <w:proofErr w:type="spellStart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Afisi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Kuu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Habari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 |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Gazeti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la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r-Rayah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  | 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H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TMEDIA 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|      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   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K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hilafah</w:t>
                    </w:r>
                    <w:proofErr w:type="spellEnd"/>
                  </w:p>
                  <w:p w:rsidR="00CD64A6" w:rsidRPr="004B5D52" w:rsidRDefault="00CD64A6" w:rsidP="008D2E31">
                    <w:pPr>
                      <w:bidi w:val="0"/>
                      <w:spacing w:after="120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4B5D52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</w:rPr>
                      <w:t xml:space="preserve">   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 xml:space="preserve">    </w:t>
                    </w:r>
                    <w:r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ab/>
                    </w:r>
                    <w:r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ab/>
                    </w:r>
                    <w:r>
                      <w:rPr>
                        <w:rFonts w:ascii="Arial" w:hAnsi="Arial" w:hint="cs"/>
                        <w:sz w:val="18"/>
                        <w:szCs w:val="18"/>
                        <w:rtl/>
                        <w:cs/>
                      </w:rPr>
                      <w:t xml:space="preserve">     </w:t>
                    </w:r>
                    <w:hyperlink r:id="rId6" w:history="1">
                      <w:r w:rsidRPr="004B5D52">
                        <w:rPr>
                          <w:rStyle w:val="Hyperlink"/>
                          <w:rFonts w:ascii="Arial" w:eastAsia="Droid Sans Fallback" w:hAnsi="Arial"/>
                          <w:sz w:val="18"/>
                          <w:szCs w:val="18"/>
                        </w:rPr>
                        <w:t>www.hizb-ut-tahrir.org</w:t>
                      </w:r>
                    </w:hyperlink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 xml:space="preserve">           </w:t>
                    </w:r>
                    <w:hyperlink r:id="rId7" w:history="1">
                      <w:r w:rsidRPr="004B5D52">
                        <w:rPr>
                          <w:rStyle w:val="Hyperlink"/>
                          <w:rFonts w:ascii="Arial" w:eastAsia="Droid Sans Fallback" w:hAnsi="Arial"/>
                          <w:sz w:val="18"/>
                          <w:szCs w:val="18"/>
                        </w:rPr>
                        <w:t>www.hizb-ut-tahrir.info</w:t>
                      </w:r>
                    </w:hyperlink>
                    <w:r w:rsidRPr="004B5D52">
                      <w:rPr>
                        <w:rFonts w:ascii="Arial" w:hAnsi="Arial"/>
                        <w:sz w:val="18"/>
                        <w:szCs w:val="18"/>
                      </w:rPr>
                      <w:t xml:space="preserve">          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 xml:space="preserve">     </w:t>
                    </w:r>
                    <w:hyperlink r:id="rId8" w:history="1">
                      <w:r w:rsidRPr="004B5D52">
                        <w:rPr>
                          <w:rStyle w:val="Hyperlink"/>
                          <w:rFonts w:ascii="Arial" w:eastAsia="Droid Sans Fallback" w:hAnsi="Arial"/>
                          <w:sz w:val="18"/>
                          <w:szCs w:val="18"/>
                        </w:rPr>
                        <w:t>www.alraiah.net</w:t>
                      </w:r>
                    </w:hyperlink>
                    <w:r w:rsidRPr="004B5D52"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 xml:space="preserve">  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</w:rPr>
                      <w:t xml:space="preserve">          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     </w:t>
                    </w:r>
                    <w:hyperlink r:id="rId9" w:history="1">
                      <w:r w:rsidRPr="004B5D52">
                        <w:rPr>
                          <w:rStyle w:val="Hyperlink"/>
                          <w:rFonts w:ascii="Arial" w:eastAsia="Droid Sans Fallback" w:hAnsi="Arial"/>
                          <w:sz w:val="18"/>
                          <w:szCs w:val="18"/>
                        </w:rPr>
                        <w:t>www.htmedia.info</w:t>
                      </w:r>
                    </w:hyperlink>
                    <w:r w:rsidRPr="004B5D52">
                      <w:rPr>
                        <w:rFonts w:ascii="Arial" w:hAnsi="Arial"/>
                        <w:sz w:val="18"/>
                        <w:szCs w:val="18"/>
                        <w:rtl/>
                        <w:cs/>
                      </w:rPr>
                      <w:t xml:space="preserve">   </w:t>
                    </w:r>
                    <w:r w:rsidRPr="004B5D52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      </w:t>
                    </w:r>
                    <w:hyperlink r:id="rId10" w:history="1">
                      <w:r w:rsidRPr="004B5D52">
                        <w:rPr>
                          <w:rStyle w:val="Hyperlink"/>
                          <w:rFonts w:ascii="Arial" w:eastAsia="Droid Sans Fallback" w:hAnsi="Arial"/>
                          <w:sz w:val="18"/>
                          <w:szCs w:val="18"/>
                        </w:rPr>
                        <w:t>www.khilafah.com</w:t>
                      </w:r>
                    </w:hyperlink>
                  </w:p>
                  <w:p w:rsidR="00CD64A6" w:rsidRPr="004B5D52" w:rsidRDefault="00CD64A6" w:rsidP="008D2E31">
                    <w:pPr>
                      <w:bidi w:val="0"/>
                      <w:spacing w:after="120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2E" w:rsidRDefault="00E7492E" w:rsidP="00CD64A6">
      <w:pPr>
        <w:spacing w:after="0" w:line="240" w:lineRule="auto"/>
      </w:pPr>
      <w:r>
        <w:separator/>
      </w:r>
    </w:p>
  </w:footnote>
  <w:footnote w:type="continuationSeparator" w:id="0">
    <w:p w:rsidR="00E7492E" w:rsidRDefault="00E7492E" w:rsidP="00CD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B8" w:rsidRPr="003F60BA" w:rsidRDefault="00E7492E" w:rsidP="00780FEA">
    <w:pPr>
      <w:pStyle w:val="Header"/>
      <w:tabs>
        <w:tab w:val="left" w:pos="3815"/>
        <w:tab w:val="center" w:pos="4945"/>
        <w:tab w:val="center" w:pos="5033"/>
        <w:tab w:val="center" w:pos="5089"/>
        <w:tab w:val="left" w:pos="9030"/>
        <w:tab w:val="left" w:pos="9323"/>
      </w:tabs>
      <w:spacing w:line="276" w:lineRule="auto"/>
      <w:jc w:val="center"/>
      <w:rPr>
        <w:rFonts w:ascii="Arial" w:hAnsi="Arial"/>
        <w:sz w:val="96"/>
        <w:szCs w:val="96"/>
      </w:rPr>
    </w:pPr>
    <w:r w:rsidRPr="003F60BA">
      <w:rPr>
        <w:noProof/>
      </w:rPr>
      <w:drawing>
        <wp:anchor distT="0" distB="0" distL="114300" distR="114300" simplePos="0" relativeHeight="251659264" behindDoc="1" locked="0" layoutInCell="1" allowOverlap="1" wp14:anchorId="3DDE188C" wp14:editId="0C60850F">
          <wp:simplePos x="0" y="0"/>
          <wp:positionH relativeFrom="column">
            <wp:posOffset>-1300480</wp:posOffset>
          </wp:positionH>
          <wp:positionV relativeFrom="paragraph">
            <wp:posOffset>-157480</wp:posOffset>
          </wp:positionV>
          <wp:extent cx="9140190" cy="476250"/>
          <wp:effectExtent l="0" t="0" r="3810" b="0"/>
          <wp:wrapNone/>
          <wp:docPr id="24" name="Picture 24" descr="Untitle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1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60B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DD4DE3" wp14:editId="5E01FB91">
              <wp:simplePos x="0" y="0"/>
              <wp:positionH relativeFrom="column">
                <wp:posOffset>-297180</wp:posOffset>
              </wp:positionH>
              <wp:positionV relativeFrom="paragraph">
                <wp:posOffset>170180</wp:posOffset>
              </wp:positionV>
              <wp:extent cx="931545" cy="222250"/>
              <wp:effectExtent l="331470" t="465455" r="13335" b="7620"/>
              <wp:wrapNone/>
              <wp:docPr id="6" name="Text Box 6" descr="Paper ba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3154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E68" w:rsidRDefault="00E7492E" w:rsidP="00322E6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322E68">
                            <w:rPr>
                              <w:sz w:val="28"/>
                              <w:szCs w:val="28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Habari</w:t>
                          </w:r>
                          <w:proofErr w:type="spellEnd"/>
                          <w:r w:rsidRPr="00322E68">
                            <w:rPr>
                              <w:sz w:val="28"/>
                              <w:szCs w:val="28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22E68">
                            <w:rPr>
                              <w:sz w:val="28"/>
                              <w:szCs w:val="28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</w:t>
                          </w:r>
                          <w:proofErr w:type="spellEnd"/>
                          <w:proofErr w:type="gramEnd"/>
                          <w:r w:rsidRPr="00322E68">
                            <w:rPr>
                              <w:sz w:val="28"/>
                              <w:szCs w:val="28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322E68">
                            <w:rPr>
                              <w:sz w:val="28"/>
                              <w:szCs w:val="28"/>
                              <w14:shadow w14:blurRad="0" w14:dist="564007" w14:dir="14049741" w14:sx="125000" w14:sy="125000" w14:kx="0" w14:ky="0" w14:algn="tl">
                                <w14:srgbClr w14:val="C7DFD3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Maoni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D4D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aper bag" style="position:absolute;left:0;text-align:left;margin-left:-23.4pt;margin-top:13.4pt;width:73.3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" filled="f" stroked="f">
              <o:lock v:ext="edit" shapetype="t"/>
              <v:textbox style="mso-fit-shape-to-text:t">
                <w:txbxContent>
                  <w:p w:rsidR="00322E68" w:rsidRDefault="00E7492E" w:rsidP="00322E6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322E68">
                      <w:rPr>
                        <w:sz w:val="28"/>
                        <w:szCs w:val="28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>Habari</w:t>
                    </w:r>
                    <w:proofErr w:type="spellEnd"/>
                    <w:r w:rsidRPr="00322E68">
                      <w:rPr>
                        <w:sz w:val="28"/>
                        <w:szCs w:val="28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proofErr w:type="gramStart"/>
                    <w:r w:rsidRPr="00322E68">
                      <w:rPr>
                        <w:sz w:val="28"/>
                        <w:szCs w:val="28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>na</w:t>
                    </w:r>
                    <w:proofErr w:type="spellEnd"/>
                    <w:proofErr w:type="gramEnd"/>
                    <w:r w:rsidRPr="00322E68">
                      <w:rPr>
                        <w:sz w:val="28"/>
                        <w:szCs w:val="28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Pr="00322E68">
                      <w:rPr>
                        <w:sz w:val="28"/>
                        <w:szCs w:val="28"/>
                        <w14:shadow w14:blurRad="0" w14:dist="564007" w14:dir="14049741" w14:sx="125000" w14:sy="125000" w14:kx="0" w14:ky="0" w14:algn="tl">
                          <w14:srgbClr w14:val="C7DFD3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>Maoni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3F60BA">
      <w:rPr>
        <w:noProof/>
      </w:rPr>
      <w:drawing>
        <wp:anchor distT="0" distB="0" distL="114300" distR="114300" simplePos="0" relativeHeight="251660288" behindDoc="1" locked="0" layoutInCell="1" allowOverlap="1" wp14:anchorId="0D1CDE7E" wp14:editId="27904212">
          <wp:simplePos x="0" y="0"/>
          <wp:positionH relativeFrom="column">
            <wp:posOffset>-531495</wp:posOffset>
          </wp:positionH>
          <wp:positionV relativeFrom="paragraph">
            <wp:posOffset>38100</wp:posOffset>
          </wp:positionV>
          <wp:extent cx="1257300" cy="944880"/>
          <wp:effectExtent l="0" t="0" r="0" b="7620"/>
          <wp:wrapNone/>
          <wp:docPr id="25" name="Picture 25" descr="Default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aultNew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CS Basmalah normal." w:hAnsi="MCS Basmalah normal."/>
        <w:noProof/>
        <w:sz w:val="112"/>
        <w:szCs w:val="112"/>
      </w:rPr>
      <w:drawing>
        <wp:inline distT="0" distB="0" distL="0" distR="0" wp14:anchorId="64436C27" wp14:editId="0998F62E">
          <wp:extent cx="914400" cy="2857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FEA" w:rsidRDefault="00E74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A6" w:rsidRPr="003F60BA" w:rsidRDefault="00CD64A6" w:rsidP="00780FEA">
    <w:pPr>
      <w:pStyle w:val="Header"/>
      <w:tabs>
        <w:tab w:val="left" w:pos="3815"/>
        <w:tab w:val="center" w:pos="4945"/>
        <w:tab w:val="center" w:pos="5033"/>
        <w:tab w:val="center" w:pos="5089"/>
        <w:tab w:val="left" w:pos="9030"/>
        <w:tab w:val="left" w:pos="9323"/>
      </w:tabs>
      <w:spacing w:line="276" w:lineRule="auto"/>
      <w:jc w:val="center"/>
      <w:rPr>
        <w:rFonts w:ascii="Arial" w:hAnsi="Arial" w:hint="cs"/>
        <w:sz w:val="96"/>
        <w:szCs w:val="96"/>
        <w:rtl/>
      </w:rPr>
    </w:pPr>
    <w:r w:rsidRPr="003F60BA">
      <w:rPr>
        <w:noProof/>
      </w:rPr>
      <w:drawing>
        <wp:anchor distT="0" distB="0" distL="114300" distR="114300" simplePos="0" relativeHeight="251666432" behindDoc="1" locked="0" layoutInCell="1" allowOverlap="1" wp14:anchorId="3A23EADC" wp14:editId="0EF5D749">
          <wp:simplePos x="0" y="0"/>
          <wp:positionH relativeFrom="column">
            <wp:posOffset>-1300480</wp:posOffset>
          </wp:positionH>
          <wp:positionV relativeFrom="paragraph">
            <wp:posOffset>-157480</wp:posOffset>
          </wp:positionV>
          <wp:extent cx="9140190" cy="476250"/>
          <wp:effectExtent l="0" t="0" r="3810" b="0"/>
          <wp:wrapNone/>
          <wp:docPr id="29" name="Picture 29" descr="Untitle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1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4A6" w:rsidRDefault="00CD64A6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A6"/>
    <w:rsid w:val="00197A06"/>
    <w:rsid w:val="00981D9C"/>
    <w:rsid w:val="00CD64A6"/>
    <w:rsid w:val="00DE25CF"/>
    <w:rsid w:val="00E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3F97BE"/>
  <w15:chartTrackingRefBased/>
  <w15:docId w15:val="{5D85541D-E1A2-46C8-AD4C-C61563A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A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4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D64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A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D6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4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aiah.net" TargetMode="External"/><Relationship Id="rId3" Type="http://schemas.openxmlformats.org/officeDocument/2006/relationships/hyperlink" Target="http://www.alraiah.net" TargetMode="External"/><Relationship Id="rId7" Type="http://schemas.openxmlformats.org/officeDocument/2006/relationships/hyperlink" Target="http://www.hizb-ut-tahrir.info" TargetMode="External"/><Relationship Id="rId2" Type="http://schemas.openxmlformats.org/officeDocument/2006/relationships/hyperlink" Target="http://www.hizb-ut-tahrir.info" TargetMode="External"/><Relationship Id="rId1" Type="http://schemas.openxmlformats.org/officeDocument/2006/relationships/hyperlink" Target="http://www.hizb-ut-tahrir.org" TargetMode="External"/><Relationship Id="rId6" Type="http://schemas.openxmlformats.org/officeDocument/2006/relationships/hyperlink" Target="http://www.hizb-ut-tahrir.org" TargetMode="External"/><Relationship Id="rId5" Type="http://schemas.openxmlformats.org/officeDocument/2006/relationships/hyperlink" Target="http://www.khilafah.com" TargetMode="External"/><Relationship Id="rId10" Type="http://schemas.openxmlformats.org/officeDocument/2006/relationships/hyperlink" Target="http://www.khilafah.com" TargetMode="External"/><Relationship Id="rId4" Type="http://schemas.openxmlformats.org/officeDocument/2006/relationships/hyperlink" Target="http://www.htmedia.info" TargetMode="External"/><Relationship Id="rId9" Type="http://schemas.openxmlformats.org/officeDocument/2006/relationships/hyperlink" Target="http://www.htmedia.inf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2020-09-25T14:09:00Z</dcterms:created>
  <dcterms:modified xsi:type="dcterms:W3CDTF">2020-09-25T14:16:00Z</dcterms:modified>
</cp:coreProperties>
</file>